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BIOLOGY B  Spring 201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STUDY UNIT #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GENETICS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OBJECTIVES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probability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be able to determine the probability of outcomes in a genetic cross including the determination of gender.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6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Define, give examples of, and do genetic crosses of traits inherited by codominance such as ABO blood types. Be able to work genetics problems involving ABO blood groups.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6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how the gender of offspring is determined in mammals.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6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what is meant by a sex-linked trait, and solve genetics problems involving sex linkage.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8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8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ASSIGNMENTS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and Binder Set Up check: Monday, March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Probability Homework is due Monday, March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 Reading: pages 341-348 (Pedigrees &amp; Genetic Disorders)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Set 4 must be completed by the END of the period 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sday.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 Reading: pages 349-353 (Sex-Linked Traits for Problem Set #5)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Set 5 must be completed by the beginning of the period on Thursday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ANNOUNCEMENTS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will be Genetics Quiz #2 on Tuesday covering the genetics concepts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Sets 1-3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will be Genetics Quiz #3 on Friday covering Problem Sets 1-5.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Alien Invasion project is due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Wednesday, March 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QUOTE: </w:t>
        <w:tab/>
        <w:t xml:space="preserve">“100% of the shots you don't take don't go in.”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Wayne Gretzky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SCHEDULE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80.0" w:type="dxa"/>
        <w:tblLayout w:type="fixed"/>
        <w:tblLook w:val="0000"/>
      </w:tblPr>
      <w:tblGrid>
        <w:gridCol w:w="2109"/>
        <w:gridCol w:w="2201"/>
        <w:gridCol w:w="1990"/>
        <w:gridCol w:w="2100"/>
        <w:gridCol w:w="2100"/>
        <w:tblGridChange w:id="0">
          <w:tblGrid>
            <w:gridCol w:w="2109"/>
            <w:gridCol w:w="2201"/>
            <w:gridCol w:w="1990"/>
            <w:gridCol w:w="2100"/>
            <w:gridCol w:w="210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Multiple Alleles and Codominance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Receive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Set 4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for Quiz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Genetics Quiz 2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(PS’s 1-3)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right="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Check in Problem Set #4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right="2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 Sex-Linked Traits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Receive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Set 5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right="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EXPLORING SCIENCE DAY!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Check in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Set #5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on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Alien Invasion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Genetics Quiz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on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Alien Invasion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630" w:top="720" w:left="99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0.0" w:type="dxa"/>
        <w:bottom w:w="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